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B589A" w14:textId="0557EBA3" w:rsidR="00B04F5D" w:rsidRPr="00FC6207" w:rsidRDefault="00FC6207" w:rsidP="00B04F5D">
      <w:pPr>
        <w:jc w:val="center"/>
        <w:rPr>
          <w:rFonts w:asciiTheme="majorHAnsi" w:hAnsiTheme="majorHAnsi" w:cs="Tahoma"/>
          <w:b/>
          <w:sz w:val="20"/>
          <w:szCs w:val="20"/>
        </w:rPr>
      </w:pPr>
      <w:r w:rsidRPr="00FC6207">
        <w:rPr>
          <w:rFonts w:asciiTheme="majorHAnsi" w:hAnsiTheme="majorHAnsi" w:cs="Tahoma"/>
          <w:b/>
          <w:sz w:val="20"/>
          <w:szCs w:val="20"/>
        </w:rPr>
        <w:t>Reading</w:t>
      </w:r>
      <w:r w:rsidR="00B04F5D" w:rsidRPr="00FC6207">
        <w:rPr>
          <w:rFonts w:asciiTheme="majorHAnsi" w:hAnsiTheme="majorHAnsi" w:cs="Tahoma"/>
          <w:b/>
          <w:sz w:val="20"/>
          <w:szCs w:val="20"/>
        </w:rPr>
        <w:t xml:space="preserve"> </w:t>
      </w:r>
    </w:p>
    <w:p w14:paraId="0373003D" w14:textId="177C37BF" w:rsidR="00B04F5D" w:rsidRPr="00FC6207" w:rsidRDefault="00FC6207" w:rsidP="00B04F5D">
      <w:pPr>
        <w:jc w:val="center"/>
        <w:rPr>
          <w:rFonts w:asciiTheme="majorHAnsi" w:hAnsiTheme="majorHAnsi" w:cs="Tahoma"/>
          <w:b/>
          <w:sz w:val="20"/>
          <w:szCs w:val="20"/>
        </w:rPr>
      </w:pPr>
      <w:r w:rsidRPr="00FC6207">
        <w:rPr>
          <w:rFonts w:asciiTheme="majorHAnsi" w:hAnsiTheme="majorHAnsi" w:cs="Tahoma"/>
          <w:b/>
          <w:sz w:val="20"/>
          <w:szCs w:val="20"/>
        </w:rPr>
        <w:t>ERD 004</w:t>
      </w:r>
    </w:p>
    <w:p w14:paraId="6DDCD409" w14:textId="77777777" w:rsidR="00B04F5D" w:rsidRPr="00FC6207" w:rsidRDefault="00B04F5D" w:rsidP="00B04F5D">
      <w:pPr>
        <w:rPr>
          <w:rFonts w:asciiTheme="majorHAnsi" w:hAnsiTheme="majorHAnsi" w:cs="Tahoma"/>
          <w:sz w:val="20"/>
          <w:szCs w:val="20"/>
        </w:rPr>
      </w:pPr>
    </w:p>
    <w:p w14:paraId="4BBF6018" w14:textId="4E41274D" w:rsidR="00B04F5D" w:rsidRPr="00FC6207" w:rsidRDefault="009762E8" w:rsidP="00B04F5D">
      <w:pPr>
        <w:rPr>
          <w:rFonts w:asciiTheme="majorHAnsi" w:hAnsiTheme="majorHAnsi" w:cs="Tahoma"/>
          <w:sz w:val="20"/>
          <w:szCs w:val="20"/>
        </w:rPr>
      </w:pPr>
      <w:r w:rsidRPr="00FC6207">
        <w:rPr>
          <w:rFonts w:asciiTheme="majorHAnsi" w:hAnsiTheme="majorHAnsi" w:cs="Tahoma"/>
          <w:b/>
          <w:sz w:val="20"/>
          <w:szCs w:val="20"/>
        </w:rPr>
        <w:t>Semester</w:t>
      </w:r>
      <w:r w:rsidR="00B04F5D" w:rsidRPr="00FC6207">
        <w:rPr>
          <w:rFonts w:asciiTheme="majorHAnsi" w:hAnsiTheme="majorHAnsi" w:cs="Tahoma"/>
          <w:b/>
          <w:sz w:val="20"/>
          <w:szCs w:val="20"/>
        </w:rPr>
        <w:t>:</w:t>
      </w:r>
      <w:r w:rsidR="00B04F5D" w:rsidRPr="00FC6207">
        <w:rPr>
          <w:rFonts w:asciiTheme="majorHAnsi" w:hAnsiTheme="majorHAnsi" w:cs="Tahoma"/>
          <w:sz w:val="20"/>
          <w:szCs w:val="20"/>
        </w:rPr>
        <w:t xml:space="preserve">  </w:t>
      </w:r>
      <w:r w:rsidR="00F53E5B">
        <w:rPr>
          <w:rFonts w:asciiTheme="majorHAnsi" w:hAnsiTheme="majorHAnsi" w:cs="Tahoma"/>
          <w:sz w:val="20"/>
          <w:szCs w:val="20"/>
        </w:rPr>
        <w:tab/>
      </w:r>
      <w:r w:rsidR="00277010">
        <w:rPr>
          <w:rFonts w:asciiTheme="majorHAnsi" w:hAnsiTheme="majorHAnsi" w:cs="Tahoma"/>
          <w:sz w:val="20"/>
          <w:szCs w:val="20"/>
        </w:rPr>
        <w:tab/>
      </w:r>
      <w:r w:rsidR="00277010">
        <w:rPr>
          <w:rFonts w:asciiTheme="majorHAnsi" w:hAnsiTheme="majorHAnsi" w:cs="Tahoma"/>
          <w:sz w:val="20"/>
          <w:szCs w:val="20"/>
        </w:rPr>
        <w:tab/>
      </w:r>
      <w:r w:rsidR="00277010">
        <w:rPr>
          <w:rFonts w:asciiTheme="majorHAnsi" w:hAnsiTheme="majorHAnsi" w:cs="Tahoma"/>
          <w:sz w:val="20"/>
          <w:szCs w:val="20"/>
        </w:rPr>
        <w:tab/>
      </w:r>
      <w:r w:rsidR="00277010">
        <w:rPr>
          <w:rFonts w:asciiTheme="majorHAnsi" w:hAnsiTheme="majorHAnsi" w:cs="Tahoma"/>
          <w:sz w:val="20"/>
          <w:szCs w:val="20"/>
        </w:rPr>
        <w:tab/>
      </w:r>
      <w:r w:rsidR="00277010">
        <w:rPr>
          <w:rFonts w:asciiTheme="majorHAnsi" w:hAnsiTheme="majorHAnsi" w:cs="Tahoma"/>
          <w:sz w:val="20"/>
          <w:szCs w:val="20"/>
        </w:rPr>
        <w:tab/>
      </w:r>
      <w:r w:rsidR="00277010">
        <w:rPr>
          <w:rFonts w:asciiTheme="majorHAnsi" w:hAnsiTheme="majorHAnsi" w:cs="Tahoma"/>
          <w:sz w:val="20"/>
          <w:szCs w:val="20"/>
        </w:rPr>
        <w:tab/>
      </w:r>
      <w:r w:rsidR="00277010">
        <w:rPr>
          <w:rFonts w:asciiTheme="majorHAnsi" w:hAnsiTheme="majorHAnsi" w:cs="Tahoma"/>
          <w:sz w:val="20"/>
          <w:szCs w:val="20"/>
        </w:rPr>
        <w:tab/>
      </w:r>
      <w:r w:rsidR="00277010">
        <w:rPr>
          <w:rFonts w:asciiTheme="majorHAnsi" w:hAnsiTheme="majorHAnsi" w:cs="Tahoma"/>
          <w:sz w:val="20"/>
          <w:szCs w:val="20"/>
        </w:rPr>
        <w:tab/>
      </w:r>
      <w:r w:rsidR="00277010" w:rsidRPr="00277010">
        <w:rPr>
          <w:rFonts w:asciiTheme="majorHAnsi" w:hAnsiTheme="majorHAnsi" w:cs="Tahoma"/>
          <w:b/>
          <w:sz w:val="20"/>
          <w:szCs w:val="20"/>
        </w:rPr>
        <w:t>Instructor’s Name:</w:t>
      </w:r>
      <w:r w:rsidR="00277010">
        <w:rPr>
          <w:rFonts w:asciiTheme="majorHAnsi" w:hAnsiTheme="majorHAnsi" w:cs="Tahoma"/>
          <w:sz w:val="20"/>
          <w:szCs w:val="20"/>
        </w:rPr>
        <w:t xml:space="preserve"> </w:t>
      </w:r>
    </w:p>
    <w:p w14:paraId="07D65842" w14:textId="5171A0B2" w:rsidR="00B04F5D" w:rsidRPr="00FC6207" w:rsidRDefault="00B04F5D" w:rsidP="00B04F5D">
      <w:pPr>
        <w:rPr>
          <w:rFonts w:asciiTheme="majorHAnsi" w:hAnsiTheme="majorHAnsi" w:cs="Tahoma"/>
          <w:sz w:val="20"/>
          <w:szCs w:val="20"/>
        </w:rPr>
      </w:pPr>
      <w:r w:rsidRPr="00FC6207">
        <w:rPr>
          <w:rFonts w:asciiTheme="majorHAnsi" w:hAnsiTheme="majorHAnsi" w:cs="Tahoma"/>
          <w:b/>
          <w:sz w:val="20"/>
          <w:szCs w:val="20"/>
        </w:rPr>
        <w:t>Times:</w:t>
      </w:r>
      <w:r w:rsidRPr="00FC6207">
        <w:rPr>
          <w:rFonts w:asciiTheme="majorHAnsi" w:hAnsiTheme="majorHAnsi" w:cs="Tahoma"/>
          <w:sz w:val="20"/>
          <w:szCs w:val="20"/>
        </w:rPr>
        <w:t xml:space="preserve">  </w:t>
      </w:r>
      <w:r w:rsidR="00FC6207" w:rsidRPr="00FC6207">
        <w:rPr>
          <w:rFonts w:asciiTheme="majorHAnsi" w:hAnsiTheme="majorHAnsi" w:cs="Tahoma"/>
          <w:sz w:val="20"/>
          <w:szCs w:val="20"/>
        </w:rPr>
        <w:t>M/W: 2:00 – 2:50; T/TH: 12:45 – 2:00</w:t>
      </w:r>
      <w:r w:rsidR="00277010">
        <w:rPr>
          <w:rFonts w:asciiTheme="majorHAnsi" w:hAnsiTheme="majorHAnsi" w:cs="Tahoma"/>
          <w:sz w:val="20"/>
          <w:szCs w:val="20"/>
        </w:rPr>
        <w:tab/>
      </w:r>
      <w:r w:rsidR="00277010">
        <w:rPr>
          <w:rFonts w:asciiTheme="majorHAnsi" w:hAnsiTheme="majorHAnsi" w:cs="Tahoma"/>
          <w:sz w:val="20"/>
          <w:szCs w:val="20"/>
        </w:rPr>
        <w:tab/>
      </w:r>
      <w:r w:rsidR="00277010">
        <w:rPr>
          <w:rFonts w:asciiTheme="majorHAnsi" w:hAnsiTheme="majorHAnsi" w:cs="Tahoma"/>
          <w:sz w:val="20"/>
          <w:szCs w:val="20"/>
        </w:rPr>
        <w:tab/>
      </w:r>
      <w:r w:rsidR="00277010">
        <w:rPr>
          <w:rFonts w:asciiTheme="majorHAnsi" w:hAnsiTheme="majorHAnsi" w:cs="Tahoma"/>
          <w:sz w:val="20"/>
          <w:szCs w:val="20"/>
        </w:rPr>
        <w:tab/>
      </w:r>
      <w:r w:rsidR="00277010">
        <w:rPr>
          <w:rFonts w:asciiTheme="majorHAnsi" w:hAnsiTheme="majorHAnsi" w:cs="Tahoma"/>
          <w:sz w:val="20"/>
          <w:szCs w:val="20"/>
        </w:rPr>
        <w:tab/>
      </w:r>
      <w:r w:rsidR="00277010" w:rsidRPr="00277010">
        <w:rPr>
          <w:rFonts w:asciiTheme="majorHAnsi" w:hAnsiTheme="majorHAnsi" w:cs="Tahoma"/>
          <w:b/>
          <w:sz w:val="20"/>
          <w:szCs w:val="20"/>
        </w:rPr>
        <w:t>Office Hours:</w:t>
      </w:r>
      <w:r w:rsidR="00277010">
        <w:rPr>
          <w:rFonts w:asciiTheme="majorHAnsi" w:hAnsiTheme="majorHAnsi" w:cs="Tahoma"/>
          <w:sz w:val="20"/>
          <w:szCs w:val="20"/>
        </w:rPr>
        <w:t xml:space="preserve"> By appointment</w:t>
      </w:r>
    </w:p>
    <w:p w14:paraId="45047FCB" w14:textId="7A48C8EB" w:rsidR="00B04F5D" w:rsidRPr="00FC6207" w:rsidRDefault="00B04F5D" w:rsidP="00B04F5D">
      <w:pPr>
        <w:rPr>
          <w:rFonts w:asciiTheme="majorHAnsi" w:hAnsiTheme="majorHAnsi" w:cs="Tahoma"/>
          <w:sz w:val="20"/>
          <w:szCs w:val="20"/>
        </w:rPr>
      </w:pPr>
      <w:r w:rsidRPr="00FC6207">
        <w:rPr>
          <w:rFonts w:asciiTheme="majorHAnsi" w:hAnsiTheme="majorHAnsi" w:cs="Tahoma"/>
          <w:b/>
          <w:sz w:val="20"/>
          <w:szCs w:val="20"/>
        </w:rPr>
        <w:t>Session Dates:</w:t>
      </w:r>
      <w:r w:rsidRPr="00FC6207">
        <w:rPr>
          <w:rFonts w:asciiTheme="majorHAnsi" w:hAnsiTheme="majorHAnsi" w:cs="Tahoma"/>
          <w:sz w:val="20"/>
          <w:szCs w:val="20"/>
        </w:rPr>
        <w:t xml:space="preserve">  </w:t>
      </w:r>
      <w:r w:rsidR="00F53E5B">
        <w:rPr>
          <w:rFonts w:asciiTheme="majorHAnsi" w:hAnsiTheme="majorHAnsi" w:cs="Tahoma"/>
          <w:sz w:val="20"/>
          <w:szCs w:val="20"/>
        </w:rPr>
        <w:tab/>
      </w:r>
      <w:r w:rsidR="00F53E5B">
        <w:rPr>
          <w:rFonts w:asciiTheme="majorHAnsi" w:hAnsiTheme="majorHAnsi" w:cs="Tahoma"/>
          <w:sz w:val="20"/>
          <w:szCs w:val="20"/>
        </w:rPr>
        <w:tab/>
      </w:r>
      <w:r w:rsidR="00F53E5B">
        <w:rPr>
          <w:rFonts w:asciiTheme="majorHAnsi" w:hAnsiTheme="majorHAnsi" w:cs="Tahoma"/>
          <w:sz w:val="20"/>
          <w:szCs w:val="20"/>
        </w:rPr>
        <w:tab/>
      </w:r>
      <w:r w:rsidR="00F53E5B">
        <w:rPr>
          <w:rFonts w:asciiTheme="majorHAnsi" w:hAnsiTheme="majorHAnsi" w:cs="Tahoma"/>
          <w:sz w:val="20"/>
          <w:szCs w:val="20"/>
        </w:rPr>
        <w:tab/>
      </w:r>
      <w:r w:rsidR="00F53E5B">
        <w:rPr>
          <w:rFonts w:asciiTheme="majorHAnsi" w:hAnsiTheme="majorHAnsi" w:cs="Tahoma"/>
          <w:sz w:val="20"/>
          <w:szCs w:val="20"/>
        </w:rPr>
        <w:tab/>
      </w:r>
      <w:r w:rsidR="00F53E5B">
        <w:rPr>
          <w:rFonts w:asciiTheme="majorHAnsi" w:hAnsiTheme="majorHAnsi" w:cs="Tahoma"/>
          <w:sz w:val="20"/>
          <w:szCs w:val="20"/>
        </w:rPr>
        <w:tab/>
      </w:r>
      <w:bookmarkStart w:id="0" w:name="_GoBack"/>
      <w:bookmarkEnd w:id="0"/>
      <w:r w:rsidR="00277010">
        <w:rPr>
          <w:rFonts w:asciiTheme="majorHAnsi" w:hAnsiTheme="majorHAnsi" w:cs="Tahoma"/>
          <w:sz w:val="20"/>
          <w:szCs w:val="20"/>
        </w:rPr>
        <w:tab/>
      </w:r>
      <w:r w:rsidR="00277010">
        <w:rPr>
          <w:rFonts w:asciiTheme="majorHAnsi" w:hAnsiTheme="majorHAnsi" w:cs="Tahoma"/>
          <w:sz w:val="20"/>
          <w:szCs w:val="20"/>
        </w:rPr>
        <w:tab/>
      </w:r>
      <w:r w:rsidR="00277010">
        <w:rPr>
          <w:rFonts w:asciiTheme="majorHAnsi" w:hAnsiTheme="majorHAnsi" w:cs="Tahoma"/>
          <w:sz w:val="20"/>
          <w:szCs w:val="20"/>
        </w:rPr>
        <w:tab/>
      </w:r>
      <w:r w:rsidR="00277010" w:rsidRPr="00277010">
        <w:rPr>
          <w:rFonts w:asciiTheme="majorHAnsi" w:hAnsiTheme="majorHAnsi" w:cs="Tahoma"/>
          <w:b/>
          <w:sz w:val="20"/>
          <w:szCs w:val="20"/>
        </w:rPr>
        <w:t>Office Phone:</w:t>
      </w:r>
      <w:r w:rsidR="00277010">
        <w:rPr>
          <w:rFonts w:asciiTheme="majorHAnsi" w:hAnsiTheme="majorHAnsi" w:cs="Tahoma"/>
          <w:sz w:val="20"/>
          <w:szCs w:val="20"/>
        </w:rPr>
        <w:t xml:space="preserve"> 386-226-</w:t>
      </w:r>
      <w:r w:rsidR="00F53E5B">
        <w:rPr>
          <w:rFonts w:asciiTheme="majorHAnsi" w:hAnsiTheme="majorHAnsi" w:cs="Tahoma"/>
          <w:sz w:val="20"/>
          <w:szCs w:val="20"/>
        </w:rPr>
        <w:t>xxxx</w:t>
      </w:r>
    </w:p>
    <w:p w14:paraId="58A761D7" w14:textId="4F3DE2D9" w:rsidR="00B04F5D" w:rsidRPr="00FC6207" w:rsidRDefault="00B04F5D" w:rsidP="00B04F5D">
      <w:pPr>
        <w:rPr>
          <w:rFonts w:asciiTheme="majorHAnsi" w:hAnsiTheme="majorHAnsi" w:cs="Tahoma"/>
          <w:sz w:val="20"/>
          <w:szCs w:val="20"/>
        </w:rPr>
      </w:pPr>
      <w:r w:rsidRPr="00FC6207">
        <w:rPr>
          <w:rFonts w:asciiTheme="majorHAnsi" w:hAnsiTheme="majorHAnsi" w:cs="Tahoma"/>
          <w:b/>
          <w:sz w:val="20"/>
          <w:szCs w:val="20"/>
        </w:rPr>
        <w:t>Location:</w:t>
      </w:r>
      <w:r w:rsidR="005A4376">
        <w:rPr>
          <w:rFonts w:asciiTheme="majorHAnsi" w:hAnsiTheme="majorHAnsi" w:cs="Tahoma"/>
          <w:sz w:val="20"/>
          <w:szCs w:val="20"/>
        </w:rPr>
        <w:t xml:space="preserve">  SV 127</w:t>
      </w:r>
      <w:r w:rsidR="005A4376">
        <w:rPr>
          <w:rFonts w:asciiTheme="majorHAnsi" w:hAnsiTheme="majorHAnsi" w:cs="Tahoma"/>
          <w:sz w:val="20"/>
          <w:szCs w:val="20"/>
        </w:rPr>
        <w:tab/>
      </w:r>
      <w:r w:rsidR="005A4376">
        <w:rPr>
          <w:rFonts w:asciiTheme="majorHAnsi" w:hAnsiTheme="majorHAnsi" w:cs="Tahoma"/>
          <w:sz w:val="20"/>
          <w:szCs w:val="20"/>
        </w:rPr>
        <w:tab/>
      </w:r>
      <w:r w:rsidR="005A4376">
        <w:rPr>
          <w:rFonts w:asciiTheme="majorHAnsi" w:hAnsiTheme="majorHAnsi" w:cs="Tahoma"/>
          <w:sz w:val="20"/>
          <w:szCs w:val="20"/>
        </w:rPr>
        <w:tab/>
      </w:r>
      <w:r w:rsidR="005A4376">
        <w:rPr>
          <w:rFonts w:asciiTheme="majorHAnsi" w:hAnsiTheme="majorHAnsi" w:cs="Tahoma"/>
          <w:sz w:val="20"/>
          <w:szCs w:val="20"/>
        </w:rPr>
        <w:tab/>
      </w:r>
      <w:r w:rsidR="005A4376">
        <w:rPr>
          <w:rFonts w:asciiTheme="majorHAnsi" w:hAnsiTheme="majorHAnsi" w:cs="Tahoma"/>
          <w:sz w:val="20"/>
          <w:szCs w:val="20"/>
        </w:rPr>
        <w:tab/>
      </w:r>
      <w:r w:rsidR="005A4376">
        <w:rPr>
          <w:rFonts w:asciiTheme="majorHAnsi" w:hAnsiTheme="majorHAnsi" w:cs="Tahoma"/>
          <w:sz w:val="20"/>
          <w:szCs w:val="20"/>
        </w:rPr>
        <w:tab/>
      </w:r>
      <w:r w:rsidR="005A4376">
        <w:rPr>
          <w:rFonts w:asciiTheme="majorHAnsi" w:hAnsiTheme="majorHAnsi" w:cs="Tahoma"/>
          <w:sz w:val="20"/>
          <w:szCs w:val="20"/>
        </w:rPr>
        <w:tab/>
      </w:r>
      <w:r w:rsidR="005A4376">
        <w:rPr>
          <w:rFonts w:asciiTheme="majorHAnsi" w:hAnsiTheme="majorHAnsi" w:cs="Tahoma"/>
          <w:sz w:val="20"/>
          <w:szCs w:val="20"/>
        </w:rPr>
        <w:tab/>
      </w:r>
      <w:r w:rsidR="00277010" w:rsidRPr="00277010">
        <w:rPr>
          <w:rFonts w:asciiTheme="majorHAnsi" w:hAnsiTheme="majorHAnsi" w:cs="Tahoma"/>
          <w:b/>
          <w:sz w:val="20"/>
          <w:szCs w:val="20"/>
        </w:rPr>
        <w:t>Email Address:</w:t>
      </w:r>
      <w:r w:rsidR="00277010">
        <w:rPr>
          <w:rFonts w:asciiTheme="majorHAnsi" w:hAnsiTheme="majorHAnsi" w:cs="Tahoma"/>
          <w:sz w:val="20"/>
          <w:szCs w:val="20"/>
        </w:rPr>
        <w:t xml:space="preserve"> @erau.edu</w:t>
      </w:r>
    </w:p>
    <w:p w14:paraId="6D853C01" w14:textId="3D6091AC" w:rsidR="007B612B" w:rsidRPr="00FC6207" w:rsidRDefault="007B612B" w:rsidP="00277010">
      <w:pPr>
        <w:spacing w:before="100" w:beforeAutospacing="1" w:after="100" w:afterAutospacing="1"/>
        <w:outlineLvl w:val="0"/>
        <w:rPr>
          <w:rFonts w:asciiTheme="majorHAnsi" w:eastAsia="Times New Roman" w:hAnsiTheme="majorHAnsi" w:cs="Times New Roman"/>
          <w:b/>
          <w:bCs/>
          <w:kern w:val="36"/>
          <w:sz w:val="20"/>
          <w:szCs w:val="20"/>
        </w:rPr>
      </w:pPr>
      <w:r w:rsidRPr="00FC6207">
        <w:rPr>
          <w:rFonts w:asciiTheme="majorHAnsi" w:eastAsia="Times New Roman" w:hAnsiTheme="majorHAnsi" w:cs="Times New Roman"/>
          <w:b/>
          <w:bCs/>
          <w:kern w:val="36"/>
          <w:sz w:val="20"/>
          <w:szCs w:val="20"/>
        </w:rPr>
        <w:t>Academic Integrity Honor Statement</w:t>
      </w:r>
    </w:p>
    <w:p w14:paraId="71CB70F0" w14:textId="128301F0" w:rsidR="00B04F5D" w:rsidRPr="00FC6207" w:rsidRDefault="00807802" w:rsidP="00335E02">
      <w:pPr>
        <w:spacing w:before="100" w:beforeAutospacing="1" w:after="100" w:afterAutospacing="1"/>
        <w:rPr>
          <w:rFonts w:asciiTheme="majorHAnsi" w:hAnsiTheme="majorHAnsi" w:cs="Times New Roman"/>
          <w:sz w:val="20"/>
          <w:szCs w:val="20"/>
        </w:rPr>
      </w:pPr>
      <w:r w:rsidRPr="00FC6207">
        <w:rPr>
          <w:rFonts w:asciiTheme="majorHAnsi" w:hAnsiTheme="majorHAnsi" w:cs="Times New Roman"/>
          <w:sz w:val="20"/>
          <w:szCs w:val="20"/>
        </w:rPr>
        <w:t xml:space="preserve">ERLI </w:t>
      </w:r>
      <w:r w:rsidR="007B612B" w:rsidRPr="00FC6207">
        <w:rPr>
          <w:rFonts w:asciiTheme="majorHAnsi" w:hAnsiTheme="majorHAnsi" w:cs="Times New Roman"/>
          <w:sz w:val="20"/>
          <w:szCs w:val="20"/>
        </w:rPr>
        <w:t>is committed to fostering a culture of intellectual honor and ethics and considers academic dishonesty a very serious offense.  Such offenses include, but are not limited to: cheating (accepting unauthorized assistance in preparing assignments), fraud (gaining unfair advantage through deceit, trickery, or falsification of records), or plagiarism (taking the ideas, writing, words, and/or work of another and representing them as one’s own without appropriate acknowledgment).  A student who cheats, commits any form of academic fraud, or plagiarizes in a class, will receive sanctions ranging from a zero (0) for the work in question to expulsion from the University.</w:t>
      </w:r>
    </w:p>
    <w:p w14:paraId="4FCE15E1" w14:textId="77777777" w:rsidR="00FA4D43" w:rsidRPr="00FC6207" w:rsidRDefault="00FA4D43" w:rsidP="00FA4D43">
      <w:pPr>
        <w:widowControl w:val="0"/>
        <w:autoSpaceDE w:val="0"/>
        <w:autoSpaceDN w:val="0"/>
        <w:adjustRightInd w:val="0"/>
        <w:rPr>
          <w:rFonts w:asciiTheme="majorHAnsi" w:eastAsiaTheme="minorHAnsi" w:hAnsiTheme="majorHAnsi" w:cs="Calibri"/>
          <w:b/>
          <w:bCs/>
          <w:sz w:val="20"/>
          <w:szCs w:val="20"/>
        </w:rPr>
      </w:pPr>
      <w:r w:rsidRPr="00FC6207">
        <w:rPr>
          <w:rFonts w:asciiTheme="majorHAnsi" w:eastAsiaTheme="minorHAnsi" w:hAnsiTheme="majorHAnsi" w:cs="Calibri"/>
          <w:b/>
          <w:bCs/>
          <w:sz w:val="20"/>
          <w:szCs w:val="20"/>
        </w:rPr>
        <w:t>Safety:</w:t>
      </w:r>
    </w:p>
    <w:p w14:paraId="197D99F8" w14:textId="77777777" w:rsidR="004E0141" w:rsidRPr="00FC6207" w:rsidRDefault="004E0141" w:rsidP="00FA4D43">
      <w:pPr>
        <w:widowControl w:val="0"/>
        <w:autoSpaceDE w:val="0"/>
        <w:autoSpaceDN w:val="0"/>
        <w:adjustRightInd w:val="0"/>
        <w:rPr>
          <w:rFonts w:asciiTheme="majorHAnsi" w:eastAsiaTheme="minorHAnsi" w:hAnsiTheme="majorHAnsi" w:cs="Calibri"/>
          <w:sz w:val="20"/>
          <w:szCs w:val="20"/>
        </w:rPr>
      </w:pPr>
    </w:p>
    <w:p w14:paraId="302A319B" w14:textId="77777777" w:rsidR="00FA4D43" w:rsidRPr="00FC6207" w:rsidRDefault="00FA4D43" w:rsidP="00FA4D4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eastAsiaTheme="minorHAnsi" w:hAnsiTheme="majorHAnsi" w:cs="Calibri"/>
          <w:sz w:val="20"/>
          <w:szCs w:val="20"/>
        </w:rPr>
      </w:pPr>
      <w:r w:rsidRPr="00FC6207">
        <w:rPr>
          <w:rFonts w:asciiTheme="majorHAnsi" w:eastAsiaTheme="minorHAnsi" w:hAnsiTheme="majorHAnsi" w:cs="Calibri"/>
          <w:sz w:val="20"/>
          <w:szCs w:val="20"/>
        </w:rPr>
        <w:t>If you have an emergency on campus, or see something suspicious or unsafe on campus:</w:t>
      </w:r>
    </w:p>
    <w:p w14:paraId="0CD473F8" w14:textId="77777777" w:rsidR="00850522" w:rsidRPr="00FC6207" w:rsidRDefault="00850522" w:rsidP="00FA4D4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ajorHAnsi" w:eastAsiaTheme="minorHAnsi" w:hAnsiTheme="majorHAnsi" w:cs="Calibri"/>
          <w:b/>
          <w:bCs/>
          <w:sz w:val="20"/>
          <w:szCs w:val="20"/>
        </w:rPr>
      </w:pPr>
    </w:p>
    <w:p w14:paraId="0CB25CAA" w14:textId="77777777" w:rsidR="00FA4D43" w:rsidRPr="00FC6207" w:rsidRDefault="00FA4D43" w:rsidP="00FA4D4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ajorHAnsi" w:eastAsiaTheme="minorHAnsi" w:hAnsiTheme="majorHAnsi" w:cs="Calibri"/>
          <w:sz w:val="20"/>
          <w:szCs w:val="20"/>
        </w:rPr>
      </w:pPr>
      <w:r w:rsidRPr="00FC6207">
        <w:rPr>
          <w:rFonts w:asciiTheme="majorHAnsi" w:eastAsiaTheme="minorHAnsi" w:hAnsiTheme="majorHAnsi" w:cs="Calibri"/>
          <w:b/>
          <w:bCs/>
          <w:sz w:val="20"/>
          <w:szCs w:val="20"/>
        </w:rPr>
        <w:t>Emergency</w:t>
      </w:r>
      <w:r w:rsidRPr="00FC6207">
        <w:rPr>
          <w:rFonts w:asciiTheme="majorHAnsi" w:eastAsiaTheme="minorHAnsi" w:hAnsiTheme="majorHAnsi" w:cs="Calibri"/>
          <w:sz w:val="20"/>
          <w:szCs w:val="20"/>
        </w:rPr>
        <w:t>--Call 911 and ERAU Security--386-226-7233 (SAFE)</w:t>
      </w:r>
    </w:p>
    <w:p w14:paraId="4D71B427" w14:textId="77777777" w:rsidR="00850522" w:rsidRPr="00FC6207" w:rsidRDefault="00850522" w:rsidP="00FA4D4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ajorHAnsi" w:eastAsiaTheme="minorHAnsi" w:hAnsiTheme="majorHAnsi" w:cs="Calibri"/>
          <w:b/>
          <w:bCs/>
          <w:sz w:val="20"/>
          <w:szCs w:val="20"/>
        </w:rPr>
      </w:pPr>
    </w:p>
    <w:p w14:paraId="0835CB15" w14:textId="31999916" w:rsidR="00FA4D43" w:rsidRPr="00FC6207" w:rsidRDefault="00FA4D43" w:rsidP="00FA4D4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ajorHAnsi" w:eastAsiaTheme="minorHAnsi" w:hAnsiTheme="majorHAnsi" w:cs="Calibri"/>
          <w:sz w:val="20"/>
          <w:szCs w:val="20"/>
        </w:rPr>
      </w:pPr>
      <w:r w:rsidRPr="00FC6207">
        <w:rPr>
          <w:rFonts w:asciiTheme="majorHAnsi" w:eastAsiaTheme="minorHAnsi" w:hAnsiTheme="majorHAnsi" w:cs="Calibri"/>
          <w:b/>
          <w:bCs/>
          <w:sz w:val="20"/>
          <w:szCs w:val="20"/>
        </w:rPr>
        <w:t>Non-emergency</w:t>
      </w:r>
      <w:r w:rsidRPr="00FC6207">
        <w:rPr>
          <w:rFonts w:asciiTheme="majorHAnsi" w:eastAsiaTheme="minorHAnsi" w:hAnsiTheme="majorHAnsi" w:cs="Calibri"/>
          <w:sz w:val="20"/>
          <w:szCs w:val="20"/>
        </w:rPr>
        <w:t>—Call 386-226-6480</w:t>
      </w:r>
    </w:p>
    <w:p w14:paraId="6C92A4BA" w14:textId="77777777" w:rsidR="00FA4D43" w:rsidRPr="00FC6207" w:rsidRDefault="00FA4D43" w:rsidP="00FA4D4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ajorHAnsi" w:eastAsiaTheme="minorHAnsi" w:hAnsiTheme="majorHAnsi" w:cs="Calibri"/>
          <w:sz w:val="20"/>
          <w:szCs w:val="20"/>
        </w:rPr>
      </w:pPr>
    </w:p>
    <w:p w14:paraId="0C67D071" w14:textId="77777777" w:rsidR="00FC6207" w:rsidRPr="00FC6207" w:rsidRDefault="005D26E8" w:rsidP="00FC6207">
      <w:pPr>
        <w:rPr>
          <w:rFonts w:asciiTheme="majorHAnsi" w:eastAsia="Times New Roman" w:hAnsiTheme="majorHAnsi" w:cs="Times New Roman"/>
          <w:b/>
          <w:sz w:val="20"/>
          <w:szCs w:val="20"/>
        </w:rPr>
      </w:pPr>
      <w:r w:rsidRPr="00FC6207">
        <w:rPr>
          <w:rFonts w:asciiTheme="majorHAnsi" w:hAnsiTheme="majorHAnsi" w:cs="Tahoma"/>
          <w:b/>
          <w:sz w:val="20"/>
          <w:szCs w:val="20"/>
        </w:rPr>
        <w:t>Student Outcomes</w:t>
      </w:r>
      <w:r w:rsidR="0044519C" w:rsidRPr="00FC6207">
        <w:rPr>
          <w:rFonts w:asciiTheme="majorHAnsi" w:hAnsiTheme="majorHAnsi" w:cs="Tahoma"/>
          <w:b/>
          <w:sz w:val="20"/>
          <w:szCs w:val="20"/>
        </w:rPr>
        <w:t>:</w:t>
      </w:r>
      <w:r w:rsidR="0044519C" w:rsidRPr="00FC6207">
        <w:rPr>
          <w:rFonts w:asciiTheme="majorHAnsi" w:hAnsiTheme="majorHAnsi" w:cs="Tahoma"/>
          <w:sz w:val="20"/>
          <w:szCs w:val="20"/>
        </w:rPr>
        <w:t xml:space="preserve"> </w:t>
      </w:r>
      <w:r w:rsidR="00FC6207" w:rsidRPr="00FC6207">
        <w:rPr>
          <w:rFonts w:asciiTheme="majorHAnsi" w:eastAsia="Times New Roman" w:hAnsiTheme="majorHAnsi" w:cs="Times New Roman"/>
          <w:b/>
          <w:sz w:val="20"/>
          <w:szCs w:val="20"/>
        </w:rPr>
        <w:t>ERD 004:</w:t>
      </w:r>
    </w:p>
    <w:p w14:paraId="7380C2F1" w14:textId="77777777" w:rsidR="00FC6207" w:rsidRPr="005A4376" w:rsidRDefault="00FC6207" w:rsidP="00FC6207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2DC39043" w14:textId="77777777" w:rsidR="00FC6207" w:rsidRPr="005A4376" w:rsidRDefault="00FC6207" w:rsidP="00FC6207">
      <w:pPr>
        <w:numPr>
          <w:ilvl w:val="0"/>
          <w:numId w:val="6"/>
        </w:numPr>
        <w:contextualSpacing/>
        <w:rPr>
          <w:rFonts w:asciiTheme="majorHAnsi" w:eastAsia="Times New Roman" w:hAnsiTheme="majorHAnsi" w:cs="Times New Roman"/>
          <w:sz w:val="20"/>
          <w:szCs w:val="20"/>
        </w:rPr>
      </w:pPr>
      <w:r w:rsidRPr="005A4376">
        <w:rPr>
          <w:rFonts w:asciiTheme="majorHAnsi" w:eastAsia="Times New Roman" w:hAnsiTheme="majorHAnsi" w:cs="Times New Roman"/>
          <w:b/>
          <w:sz w:val="20"/>
          <w:szCs w:val="20"/>
        </w:rPr>
        <w:t>Outcomes:</w:t>
      </w:r>
    </w:p>
    <w:p w14:paraId="428225CB" w14:textId="77777777" w:rsidR="00FC6207" w:rsidRPr="005A4376" w:rsidRDefault="00FC6207" w:rsidP="00FC6207">
      <w:pPr>
        <w:numPr>
          <w:ilvl w:val="0"/>
          <w:numId w:val="5"/>
        </w:numPr>
        <w:contextualSpacing/>
        <w:rPr>
          <w:rFonts w:asciiTheme="majorHAnsi" w:eastAsia="Times New Roman" w:hAnsiTheme="majorHAnsi" w:cs="Times New Roman"/>
          <w:sz w:val="20"/>
          <w:szCs w:val="20"/>
        </w:rPr>
      </w:pPr>
      <w:r w:rsidRPr="005A4376">
        <w:rPr>
          <w:rFonts w:asciiTheme="majorHAnsi" w:eastAsia="Times New Roman" w:hAnsiTheme="majorHAnsi" w:cs="Times New Roman"/>
          <w:sz w:val="20"/>
          <w:szCs w:val="20"/>
        </w:rPr>
        <w:t>Students should demonstrate an understanding and application of critical thinking skills including inferences, analysis, and bias from a high-intermediate-level passage</w:t>
      </w:r>
    </w:p>
    <w:p w14:paraId="15F0B337" w14:textId="77777777" w:rsidR="00FC6207" w:rsidRPr="005A4376" w:rsidRDefault="00FC6207" w:rsidP="00FC6207">
      <w:pPr>
        <w:numPr>
          <w:ilvl w:val="0"/>
          <w:numId w:val="5"/>
        </w:numPr>
        <w:contextualSpacing/>
        <w:rPr>
          <w:rFonts w:asciiTheme="majorHAnsi" w:eastAsia="Times New Roman" w:hAnsiTheme="majorHAnsi" w:cs="Times New Roman"/>
          <w:sz w:val="20"/>
          <w:szCs w:val="20"/>
        </w:rPr>
      </w:pPr>
      <w:r w:rsidRPr="005A4376">
        <w:rPr>
          <w:rFonts w:asciiTheme="majorHAnsi" w:eastAsia="Times New Roman" w:hAnsiTheme="majorHAnsi" w:cs="Times New Roman"/>
          <w:sz w:val="20"/>
          <w:szCs w:val="20"/>
        </w:rPr>
        <w:t>Students should demonstrate an understanding and application of high-intermediate-level fiction and non-fiction material in a variety of authentic and non-authentic styles/formats such as articles, reports, essays, abridged novels, and abridged &amp; unabridged short stories</w:t>
      </w:r>
    </w:p>
    <w:p w14:paraId="4E180FFC" w14:textId="77777777" w:rsidR="00FC6207" w:rsidRPr="005A4376" w:rsidRDefault="00FC6207" w:rsidP="00FC6207">
      <w:pPr>
        <w:numPr>
          <w:ilvl w:val="0"/>
          <w:numId w:val="5"/>
        </w:numPr>
        <w:contextualSpacing/>
        <w:rPr>
          <w:rFonts w:asciiTheme="majorHAnsi" w:eastAsia="Times New Roman" w:hAnsiTheme="majorHAnsi" w:cs="Times New Roman"/>
          <w:sz w:val="20"/>
          <w:szCs w:val="20"/>
        </w:rPr>
      </w:pPr>
      <w:r w:rsidRPr="005A4376">
        <w:rPr>
          <w:rFonts w:asciiTheme="majorHAnsi" w:eastAsia="Times New Roman" w:hAnsiTheme="majorHAnsi" w:cs="Times New Roman"/>
          <w:sz w:val="20"/>
          <w:szCs w:val="20"/>
        </w:rPr>
        <w:t>Students should be able to successfully identify the stated and implied main idea and supporting details of high-intermediate-level paragraphs and/or high-intermediate-level longer texts such as an entire article</w:t>
      </w:r>
    </w:p>
    <w:p w14:paraId="0C2A0992" w14:textId="77777777" w:rsidR="00FC6207" w:rsidRPr="005A4376" w:rsidRDefault="00FC6207" w:rsidP="00FC6207">
      <w:pPr>
        <w:numPr>
          <w:ilvl w:val="0"/>
          <w:numId w:val="5"/>
        </w:numPr>
        <w:contextualSpacing/>
        <w:rPr>
          <w:rFonts w:asciiTheme="majorHAnsi" w:eastAsia="Times New Roman" w:hAnsiTheme="majorHAnsi" w:cs="Times New Roman"/>
          <w:sz w:val="20"/>
          <w:szCs w:val="20"/>
        </w:rPr>
      </w:pPr>
      <w:r w:rsidRPr="005A4376">
        <w:rPr>
          <w:rFonts w:asciiTheme="majorHAnsi" w:eastAsia="Times New Roman" w:hAnsiTheme="majorHAnsi" w:cs="Times New Roman"/>
          <w:sz w:val="20"/>
          <w:szCs w:val="20"/>
        </w:rPr>
        <w:t>Students should be able to successfully employ skimming and scanning techniques to find details and main ideas in a high-intermediate-level text</w:t>
      </w:r>
    </w:p>
    <w:p w14:paraId="43BDE368" w14:textId="77777777" w:rsidR="00FC6207" w:rsidRPr="005A4376" w:rsidRDefault="00FC6207" w:rsidP="00FC6207">
      <w:pPr>
        <w:numPr>
          <w:ilvl w:val="0"/>
          <w:numId w:val="5"/>
        </w:numPr>
        <w:contextualSpacing/>
        <w:rPr>
          <w:rFonts w:asciiTheme="majorHAnsi" w:eastAsia="Times New Roman" w:hAnsiTheme="majorHAnsi" w:cs="Times New Roman"/>
          <w:sz w:val="20"/>
          <w:szCs w:val="20"/>
        </w:rPr>
      </w:pPr>
      <w:r w:rsidRPr="005A4376">
        <w:rPr>
          <w:rFonts w:asciiTheme="majorHAnsi" w:eastAsia="Times New Roman" w:hAnsiTheme="majorHAnsi" w:cs="Times New Roman"/>
          <w:sz w:val="20"/>
          <w:szCs w:val="20"/>
        </w:rPr>
        <w:t>Students should demonstrate an understanding and application of vocabulary recognition strategies such as context clues, roots, prefixes, and suffixes to guess the meanings of new terms found in high-intermediate-level texts</w:t>
      </w:r>
    </w:p>
    <w:p w14:paraId="66C9DD8D" w14:textId="77777777" w:rsidR="00FC6207" w:rsidRDefault="00FC6207" w:rsidP="00FC6207">
      <w:pPr>
        <w:numPr>
          <w:ilvl w:val="0"/>
          <w:numId w:val="5"/>
        </w:numPr>
        <w:contextualSpacing/>
        <w:rPr>
          <w:rFonts w:asciiTheme="majorHAnsi" w:eastAsia="Times New Roman" w:hAnsiTheme="majorHAnsi" w:cs="Times New Roman"/>
          <w:sz w:val="20"/>
          <w:szCs w:val="20"/>
        </w:rPr>
      </w:pPr>
      <w:r w:rsidRPr="005A4376">
        <w:rPr>
          <w:rFonts w:asciiTheme="majorHAnsi" w:eastAsia="Times New Roman" w:hAnsiTheme="majorHAnsi" w:cs="Times New Roman"/>
          <w:sz w:val="20"/>
          <w:szCs w:val="20"/>
        </w:rPr>
        <w:t>Students should demonstrate an understanding and application of literary devices such as figurative and idiomatic language; and metaphors used in high-intermediate-level literary passages</w:t>
      </w:r>
    </w:p>
    <w:p w14:paraId="41310CE5" w14:textId="77777777" w:rsidR="00F53E5B" w:rsidRPr="005A4376" w:rsidRDefault="00F53E5B" w:rsidP="00F53E5B">
      <w:pPr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55CD08F1" w14:textId="77777777" w:rsidR="00277010" w:rsidRDefault="00B04F5D" w:rsidP="00B04F5D">
      <w:pPr>
        <w:rPr>
          <w:rFonts w:asciiTheme="majorHAnsi" w:hAnsiTheme="majorHAnsi" w:cs="Tahoma"/>
          <w:sz w:val="20"/>
          <w:szCs w:val="20"/>
        </w:rPr>
      </w:pPr>
      <w:r w:rsidRPr="00FC6207">
        <w:rPr>
          <w:rFonts w:asciiTheme="majorHAnsi" w:hAnsiTheme="majorHAnsi" w:cs="Tahoma"/>
          <w:b/>
          <w:sz w:val="20"/>
          <w:szCs w:val="20"/>
        </w:rPr>
        <w:t>Required Texts and Materials:</w:t>
      </w:r>
      <w:r w:rsidRPr="00FC6207">
        <w:rPr>
          <w:rFonts w:asciiTheme="majorHAnsi" w:hAnsiTheme="majorHAnsi" w:cs="Tahoma"/>
          <w:sz w:val="20"/>
          <w:szCs w:val="20"/>
        </w:rPr>
        <w:t xml:space="preserve">  </w:t>
      </w:r>
    </w:p>
    <w:p w14:paraId="127ABBDC" w14:textId="77777777" w:rsidR="00277010" w:rsidRDefault="00FC6207" w:rsidP="00277010">
      <w:pPr>
        <w:pStyle w:val="ListParagraph"/>
        <w:numPr>
          <w:ilvl w:val="0"/>
          <w:numId w:val="6"/>
        </w:numPr>
        <w:rPr>
          <w:rFonts w:asciiTheme="majorHAnsi" w:hAnsiTheme="majorHAnsi" w:cs="Tahoma"/>
          <w:sz w:val="20"/>
          <w:szCs w:val="20"/>
        </w:rPr>
      </w:pPr>
      <w:r w:rsidRPr="00277010">
        <w:rPr>
          <w:rFonts w:asciiTheme="majorHAnsi" w:hAnsiTheme="majorHAnsi" w:cs="Tahoma"/>
          <w:i/>
          <w:sz w:val="20"/>
          <w:szCs w:val="20"/>
        </w:rPr>
        <w:t>Making Connections 3: Skills and Strategies for Academic Reading. Third Edition</w:t>
      </w:r>
      <w:r w:rsidRPr="00277010">
        <w:rPr>
          <w:rFonts w:asciiTheme="majorHAnsi" w:hAnsiTheme="majorHAnsi" w:cs="Tahoma"/>
          <w:sz w:val="20"/>
          <w:szCs w:val="20"/>
        </w:rPr>
        <w:t>.</w:t>
      </w:r>
    </w:p>
    <w:p w14:paraId="218EBAB4" w14:textId="69E1B21C" w:rsidR="00B04F5D" w:rsidRPr="00277010" w:rsidRDefault="00FC6207" w:rsidP="00277010">
      <w:pPr>
        <w:pStyle w:val="ListParagraph"/>
        <w:numPr>
          <w:ilvl w:val="1"/>
          <w:numId w:val="6"/>
        </w:numPr>
        <w:rPr>
          <w:rFonts w:asciiTheme="majorHAnsi" w:hAnsiTheme="majorHAnsi" w:cs="Tahoma"/>
          <w:sz w:val="20"/>
          <w:szCs w:val="20"/>
        </w:rPr>
      </w:pPr>
      <w:r w:rsidRPr="00277010">
        <w:rPr>
          <w:rFonts w:asciiTheme="majorHAnsi" w:hAnsiTheme="majorHAnsi" w:cs="Tahoma"/>
          <w:sz w:val="20"/>
          <w:szCs w:val="20"/>
        </w:rPr>
        <w:t xml:space="preserve"> </w:t>
      </w:r>
      <w:r w:rsidRPr="00277010">
        <w:rPr>
          <w:rFonts w:asciiTheme="majorHAnsi" w:hAnsiTheme="majorHAnsi" w:cs="Tahoma"/>
          <w:b/>
          <w:sz w:val="20"/>
          <w:szCs w:val="20"/>
        </w:rPr>
        <w:t>ISBN: 978-1-107-67301-4</w:t>
      </w:r>
    </w:p>
    <w:p w14:paraId="7B9D6214" w14:textId="77777777" w:rsidR="00B04F5D" w:rsidRPr="00FC6207" w:rsidRDefault="00B04F5D" w:rsidP="00B04F5D">
      <w:pPr>
        <w:rPr>
          <w:rFonts w:asciiTheme="majorHAnsi" w:hAnsiTheme="majorHAnsi" w:cs="Tahoma"/>
          <w:sz w:val="20"/>
          <w:szCs w:val="20"/>
        </w:rPr>
      </w:pPr>
    </w:p>
    <w:p w14:paraId="52C7651F" w14:textId="38067E70" w:rsidR="00643EF4" w:rsidRPr="00FC6207" w:rsidRDefault="00B04F5D" w:rsidP="00643EF4">
      <w:pPr>
        <w:rPr>
          <w:rFonts w:asciiTheme="majorHAnsi" w:hAnsiTheme="majorHAnsi" w:cs="Tahoma"/>
          <w:sz w:val="20"/>
          <w:szCs w:val="20"/>
        </w:rPr>
      </w:pPr>
      <w:r w:rsidRPr="00FC6207">
        <w:rPr>
          <w:rFonts w:asciiTheme="majorHAnsi" w:hAnsiTheme="majorHAnsi" w:cs="Tahoma"/>
          <w:b/>
          <w:sz w:val="20"/>
          <w:szCs w:val="20"/>
        </w:rPr>
        <w:t>Class Policies</w:t>
      </w:r>
      <w:r w:rsidRPr="00FC6207">
        <w:rPr>
          <w:rFonts w:asciiTheme="majorHAnsi" w:hAnsiTheme="majorHAnsi" w:cs="Tahoma"/>
          <w:sz w:val="20"/>
          <w:szCs w:val="20"/>
        </w:rPr>
        <w:t xml:space="preserve">: </w:t>
      </w:r>
    </w:p>
    <w:p w14:paraId="6C2D5D82" w14:textId="77777777" w:rsidR="007F3D9F" w:rsidRPr="00FC6207" w:rsidRDefault="007F3D9F" w:rsidP="00643EF4">
      <w:pPr>
        <w:rPr>
          <w:rFonts w:asciiTheme="majorHAnsi" w:hAnsiTheme="majorHAnsi" w:cs="Tahoma"/>
          <w:sz w:val="20"/>
          <w:szCs w:val="20"/>
        </w:rPr>
      </w:pPr>
    </w:p>
    <w:p w14:paraId="45661AFA" w14:textId="77777777" w:rsidR="007F3D9F" w:rsidRPr="00FC6207" w:rsidRDefault="007F3D9F" w:rsidP="007F3D9F">
      <w:pPr>
        <w:shd w:val="clear" w:color="auto" w:fill="FFFFFF"/>
        <w:rPr>
          <w:rFonts w:asciiTheme="majorHAnsi" w:eastAsia="Times New Roman" w:hAnsiTheme="majorHAnsi"/>
          <w:color w:val="000000"/>
          <w:sz w:val="20"/>
          <w:szCs w:val="20"/>
        </w:rPr>
      </w:pPr>
      <w:r w:rsidRPr="00FC6207">
        <w:rPr>
          <w:rFonts w:asciiTheme="majorHAnsi" w:hAnsiTheme="majorHAnsi" w:cs="Tahoma"/>
          <w:b/>
          <w:bCs/>
          <w:color w:val="000000"/>
          <w:sz w:val="20"/>
          <w:szCs w:val="20"/>
          <w:u w:val="single"/>
        </w:rPr>
        <w:t>Textbooks</w:t>
      </w:r>
      <w:r w:rsidRPr="00FC6207">
        <w:rPr>
          <w:rFonts w:asciiTheme="majorHAnsi" w:hAnsiTheme="majorHAnsi" w:cs="Tahoma"/>
          <w:color w:val="000000"/>
          <w:sz w:val="20"/>
          <w:szCs w:val="20"/>
        </w:rPr>
        <w:t>.  Each student must purchase his/her own Textbook from the bookstore.  Used textbooks must not have any writing in them.   </w:t>
      </w:r>
      <w:r w:rsidRPr="00FC6207">
        <w:rPr>
          <w:rFonts w:asciiTheme="majorHAnsi" w:eastAsia="Times New Roman" w:hAnsiTheme="majorHAnsi"/>
          <w:color w:val="000000"/>
          <w:sz w:val="20"/>
          <w:szCs w:val="20"/>
        </w:rPr>
        <w:t>   </w:t>
      </w:r>
    </w:p>
    <w:p w14:paraId="236947BA" w14:textId="77777777" w:rsidR="007F3D9F" w:rsidRPr="00FC6207" w:rsidRDefault="007F3D9F" w:rsidP="00643EF4">
      <w:pPr>
        <w:rPr>
          <w:rFonts w:asciiTheme="majorHAnsi" w:hAnsiTheme="majorHAnsi" w:cs="Tahoma"/>
          <w:i/>
          <w:sz w:val="20"/>
          <w:szCs w:val="20"/>
        </w:rPr>
      </w:pPr>
    </w:p>
    <w:p w14:paraId="344EDBD6" w14:textId="02D9CD40" w:rsidR="00643EF4" w:rsidRDefault="0000084B" w:rsidP="00643EF4">
      <w:pPr>
        <w:rPr>
          <w:rFonts w:asciiTheme="majorHAnsi" w:hAnsiTheme="majorHAnsi"/>
          <w:sz w:val="20"/>
          <w:szCs w:val="20"/>
        </w:rPr>
      </w:pPr>
      <w:r w:rsidRPr="00FC6207">
        <w:rPr>
          <w:rFonts w:asciiTheme="majorHAnsi" w:hAnsiTheme="majorHAnsi" w:cs="Tahoma"/>
          <w:b/>
          <w:sz w:val="20"/>
          <w:szCs w:val="20"/>
          <w:u w:val="single"/>
        </w:rPr>
        <w:t>ERLI Attendance Policy</w:t>
      </w:r>
      <w:r w:rsidR="00643EF4" w:rsidRPr="00FC6207">
        <w:rPr>
          <w:rFonts w:asciiTheme="majorHAnsi" w:hAnsiTheme="majorHAnsi" w:cs="Tahoma"/>
          <w:b/>
          <w:sz w:val="20"/>
          <w:szCs w:val="20"/>
          <w:u w:val="single"/>
        </w:rPr>
        <w:t>:</w:t>
      </w:r>
      <w:r w:rsidR="00643EF4" w:rsidRPr="00FC6207">
        <w:rPr>
          <w:rFonts w:asciiTheme="majorHAnsi" w:hAnsiTheme="majorHAnsi" w:cs="Tahoma"/>
          <w:i/>
          <w:sz w:val="20"/>
          <w:szCs w:val="20"/>
        </w:rPr>
        <w:t xml:space="preserve">  </w:t>
      </w:r>
      <w:r w:rsidR="00643EF4" w:rsidRPr="00FC6207">
        <w:rPr>
          <w:rFonts w:asciiTheme="majorHAnsi" w:hAnsiTheme="majorHAnsi"/>
          <w:sz w:val="20"/>
          <w:szCs w:val="20"/>
        </w:rPr>
        <w:t xml:space="preserve">When students demonstrate a pattern of absenteeism, or are failing to show progress in their courses, they run the risk of early dismissal from the program.  </w:t>
      </w:r>
    </w:p>
    <w:p w14:paraId="78A3C047" w14:textId="234031B0" w:rsidR="00AC379C" w:rsidRPr="00AC379C" w:rsidRDefault="00AC379C" w:rsidP="00AC379C">
      <w:pPr>
        <w:pStyle w:val="ListParagraph"/>
        <w:numPr>
          <w:ilvl w:val="0"/>
          <w:numId w:val="6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If you are more than 15 minutes late, you will be counted “Absent” for the class.</w:t>
      </w:r>
    </w:p>
    <w:p w14:paraId="2E9D37CB" w14:textId="77777777" w:rsidR="00B04F5D" w:rsidRPr="00FC6207" w:rsidRDefault="00B04F5D" w:rsidP="00B04F5D">
      <w:pPr>
        <w:rPr>
          <w:rFonts w:asciiTheme="majorHAnsi" w:hAnsiTheme="majorHAnsi" w:cs="Tahoma"/>
          <w:sz w:val="20"/>
          <w:szCs w:val="20"/>
        </w:rPr>
      </w:pPr>
    </w:p>
    <w:p w14:paraId="0039AD28" w14:textId="252D3BC6" w:rsidR="003D62A4" w:rsidRPr="00AC379C" w:rsidRDefault="00B04F5D" w:rsidP="00B04F5D">
      <w:pPr>
        <w:rPr>
          <w:rFonts w:asciiTheme="majorHAnsi" w:hAnsiTheme="majorHAnsi" w:cs="Tahoma"/>
          <w:i/>
          <w:sz w:val="20"/>
          <w:szCs w:val="20"/>
        </w:rPr>
      </w:pPr>
      <w:r w:rsidRPr="00FC6207">
        <w:rPr>
          <w:rFonts w:asciiTheme="majorHAnsi" w:hAnsiTheme="majorHAnsi" w:cs="Tahoma"/>
          <w:b/>
          <w:sz w:val="20"/>
          <w:szCs w:val="20"/>
          <w:u w:val="single"/>
        </w:rPr>
        <w:t>Significant dates to remember:</w:t>
      </w:r>
      <w:r w:rsidRPr="00FC6207">
        <w:rPr>
          <w:rFonts w:asciiTheme="majorHAnsi" w:hAnsiTheme="majorHAnsi" w:cs="Tahoma"/>
          <w:sz w:val="20"/>
          <w:szCs w:val="20"/>
        </w:rPr>
        <w:t xml:space="preserve">  </w:t>
      </w:r>
      <w:r w:rsidR="00BA433D" w:rsidRPr="00FC6207">
        <w:rPr>
          <w:rFonts w:asciiTheme="majorHAnsi" w:hAnsiTheme="majorHAnsi" w:cs="Tahoma"/>
          <w:sz w:val="20"/>
          <w:szCs w:val="20"/>
        </w:rPr>
        <w:t>No class</w:t>
      </w:r>
      <w:r w:rsidR="003D62A4" w:rsidRPr="00FC6207">
        <w:rPr>
          <w:rFonts w:asciiTheme="majorHAnsi" w:hAnsiTheme="majorHAnsi" w:cs="Tahoma"/>
          <w:sz w:val="20"/>
          <w:szCs w:val="20"/>
        </w:rPr>
        <w:t>—</w:t>
      </w:r>
      <w:r w:rsidR="00FC6207">
        <w:rPr>
          <w:rFonts w:asciiTheme="majorHAnsi" w:hAnsiTheme="majorHAnsi" w:cs="Tahoma"/>
          <w:sz w:val="20"/>
          <w:szCs w:val="20"/>
        </w:rPr>
        <w:t>Labor Day, September 3; Fall Break, October 18-19; Veteran’s Day, November 12; Thanksgiving Holiday, November 21-23; Study Day, November 30</w:t>
      </w:r>
      <w:r w:rsidR="00AC379C">
        <w:rPr>
          <w:rFonts w:asciiTheme="majorHAnsi" w:hAnsiTheme="majorHAnsi" w:cs="Tahoma"/>
          <w:sz w:val="20"/>
          <w:szCs w:val="20"/>
        </w:rPr>
        <w:t xml:space="preserve">; </w:t>
      </w:r>
      <w:r w:rsidR="00AC379C" w:rsidRPr="00AC379C">
        <w:rPr>
          <w:rFonts w:asciiTheme="majorHAnsi" w:hAnsiTheme="majorHAnsi" w:cs="Tahoma"/>
          <w:i/>
          <w:sz w:val="20"/>
          <w:szCs w:val="20"/>
        </w:rPr>
        <w:t>All Finals Complete, ERLI Classes Complete, Students Free Until Spring Term, Wednesday, December 5</w:t>
      </w:r>
    </w:p>
    <w:p w14:paraId="6072253C" w14:textId="3FB498A5" w:rsidR="00B04F5D" w:rsidRPr="00AC379C" w:rsidRDefault="00511220" w:rsidP="00B04F5D">
      <w:pPr>
        <w:rPr>
          <w:rFonts w:asciiTheme="majorHAnsi" w:hAnsiTheme="majorHAnsi" w:cs="Tahoma"/>
          <w:i/>
          <w:sz w:val="20"/>
          <w:szCs w:val="20"/>
        </w:rPr>
      </w:pPr>
      <w:r w:rsidRPr="00AC379C">
        <w:rPr>
          <w:rFonts w:asciiTheme="majorHAnsi" w:hAnsiTheme="majorHAnsi" w:cs="Tahoma"/>
          <w:i/>
          <w:sz w:val="20"/>
          <w:szCs w:val="20"/>
        </w:rPr>
        <w:t xml:space="preserve"> </w:t>
      </w:r>
    </w:p>
    <w:p w14:paraId="7DCC5382" w14:textId="77777777" w:rsidR="00B04F5D" w:rsidRPr="00FC6207" w:rsidRDefault="00B04F5D" w:rsidP="00B04F5D">
      <w:pPr>
        <w:rPr>
          <w:rFonts w:asciiTheme="majorHAnsi" w:hAnsiTheme="majorHAnsi" w:cs="Tahoma"/>
          <w:sz w:val="20"/>
          <w:szCs w:val="20"/>
        </w:rPr>
      </w:pPr>
    </w:p>
    <w:p w14:paraId="22ACB0F8" w14:textId="24F22789" w:rsidR="00B04F5D" w:rsidRPr="00FC6207" w:rsidRDefault="00B04F5D" w:rsidP="00B04F5D">
      <w:pPr>
        <w:rPr>
          <w:rFonts w:asciiTheme="majorHAnsi" w:hAnsiTheme="majorHAnsi" w:cs="Tahoma"/>
          <w:sz w:val="20"/>
          <w:szCs w:val="20"/>
        </w:rPr>
      </w:pPr>
      <w:r w:rsidRPr="00FC6207">
        <w:rPr>
          <w:rFonts w:asciiTheme="majorHAnsi" w:hAnsiTheme="majorHAnsi" w:cs="Tahoma"/>
          <w:b/>
          <w:sz w:val="20"/>
          <w:szCs w:val="20"/>
        </w:rPr>
        <w:t>Late Assignments:</w:t>
      </w:r>
      <w:r w:rsidRPr="00FC6207">
        <w:rPr>
          <w:rFonts w:asciiTheme="majorHAnsi" w:hAnsiTheme="majorHAnsi" w:cs="Tahoma"/>
          <w:sz w:val="20"/>
          <w:szCs w:val="20"/>
        </w:rPr>
        <w:t xml:space="preserve"> </w:t>
      </w:r>
      <w:r w:rsidR="00AC379C">
        <w:rPr>
          <w:rFonts w:asciiTheme="majorHAnsi" w:hAnsiTheme="majorHAnsi" w:cs="Tahoma"/>
          <w:sz w:val="20"/>
          <w:szCs w:val="20"/>
        </w:rPr>
        <w:t>Typically, assignments are collected/ checked at the start of class. If you do not have your assignment complete when it is time to turn it in/ check</w:t>
      </w:r>
      <w:r w:rsidR="005A4376">
        <w:rPr>
          <w:rFonts w:asciiTheme="majorHAnsi" w:hAnsiTheme="majorHAnsi" w:cs="Tahoma"/>
          <w:sz w:val="20"/>
          <w:szCs w:val="20"/>
        </w:rPr>
        <w:t xml:space="preserve"> it, it is considered “late.” 50</w:t>
      </w:r>
      <w:r w:rsidR="00AC379C">
        <w:rPr>
          <w:rFonts w:asciiTheme="majorHAnsi" w:hAnsiTheme="majorHAnsi" w:cs="Tahoma"/>
          <w:sz w:val="20"/>
          <w:szCs w:val="20"/>
        </w:rPr>
        <w:t>% of your grade on an assignment will be deducted for each day that it is late. For example, if you turn in an assignment one day late, the maximu</w:t>
      </w:r>
      <w:r w:rsidR="005A4376">
        <w:rPr>
          <w:rFonts w:asciiTheme="majorHAnsi" w:hAnsiTheme="majorHAnsi" w:cs="Tahoma"/>
          <w:sz w:val="20"/>
          <w:szCs w:val="20"/>
        </w:rPr>
        <w:t>m grade you can make on it is 50</w:t>
      </w:r>
      <w:r w:rsidR="00AC379C">
        <w:rPr>
          <w:rFonts w:asciiTheme="majorHAnsi" w:hAnsiTheme="majorHAnsi" w:cs="Tahoma"/>
          <w:sz w:val="20"/>
          <w:szCs w:val="20"/>
        </w:rPr>
        <w:t>%. Exceptions are rare, and will be given on a case-by-case basis.</w:t>
      </w:r>
    </w:p>
    <w:p w14:paraId="0A3A2651" w14:textId="77777777" w:rsidR="00AC379C" w:rsidRDefault="00AC379C" w:rsidP="00B04F5D">
      <w:pPr>
        <w:rPr>
          <w:rFonts w:asciiTheme="majorHAnsi" w:hAnsiTheme="majorHAnsi" w:cs="Tahoma"/>
          <w:b/>
          <w:sz w:val="20"/>
          <w:szCs w:val="20"/>
        </w:rPr>
      </w:pPr>
    </w:p>
    <w:p w14:paraId="560DCE9E" w14:textId="6FD61468" w:rsidR="00B04F5D" w:rsidRPr="00FC6207" w:rsidRDefault="00B04F5D" w:rsidP="00B04F5D">
      <w:pPr>
        <w:rPr>
          <w:rFonts w:asciiTheme="majorHAnsi" w:hAnsiTheme="majorHAnsi" w:cs="Tahoma"/>
          <w:sz w:val="20"/>
          <w:szCs w:val="20"/>
        </w:rPr>
      </w:pPr>
      <w:r w:rsidRPr="00FC6207">
        <w:rPr>
          <w:rFonts w:asciiTheme="majorHAnsi" w:hAnsiTheme="majorHAnsi" w:cs="Tahoma"/>
          <w:b/>
          <w:sz w:val="20"/>
          <w:szCs w:val="20"/>
        </w:rPr>
        <w:t>Make-up Tests:</w:t>
      </w:r>
      <w:r w:rsidRPr="00FC6207">
        <w:rPr>
          <w:rFonts w:asciiTheme="majorHAnsi" w:hAnsiTheme="majorHAnsi" w:cs="Tahoma"/>
          <w:sz w:val="20"/>
          <w:szCs w:val="20"/>
        </w:rPr>
        <w:t xml:space="preserve"> </w:t>
      </w:r>
      <w:r w:rsidR="00AC379C">
        <w:rPr>
          <w:rFonts w:asciiTheme="majorHAnsi" w:hAnsiTheme="majorHAnsi" w:cs="Tahoma"/>
          <w:sz w:val="20"/>
          <w:szCs w:val="20"/>
        </w:rPr>
        <w:t>Make-up tests are given on a case-by-case basis, and must be approved by me before the time of the test.</w:t>
      </w:r>
    </w:p>
    <w:p w14:paraId="4066C865" w14:textId="77777777" w:rsidR="00277010" w:rsidRDefault="00277010" w:rsidP="00B04F5D">
      <w:pPr>
        <w:rPr>
          <w:rFonts w:asciiTheme="majorHAnsi" w:hAnsiTheme="majorHAnsi" w:cs="Tahoma"/>
          <w:b/>
          <w:sz w:val="20"/>
          <w:szCs w:val="20"/>
        </w:rPr>
      </w:pPr>
    </w:p>
    <w:p w14:paraId="6ABC69E6" w14:textId="35740EC1" w:rsidR="00B04F5D" w:rsidRPr="00FC6207" w:rsidRDefault="00B04F5D" w:rsidP="00B04F5D">
      <w:pPr>
        <w:rPr>
          <w:rFonts w:asciiTheme="majorHAnsi" w:hAnsiTheme="majorHAnsi" w:cs="Tahoma"/>
          <w:b/>
          <w:sz w:val="20"/>
          <w:szCs w:val="20"/>
        </w:rPr>
      </w:pPr>
      <w:r w:rsidRPr="00FC6207">
        <w:rPr>
          <w:rFonts w:asciiTheme="majorHAnsi" w:hAnsiTheme="majorHAnsi" w:cs="Tahoma"/>
          <w:b/>
          <w:sz w:val="20"/>
          <w:szCs w:val="20"/>
        </w:rPr>
        <w:t xml:space="preserve">Grading Scale: </w:t>
      </w:r>
    </w:p>
    <w:p w14:paraId="593788FA" w14:textId="5FEC8090" w:rsidR="00B04F5D" w:rsidRPr="00FC6207" w:rsidRDefault="004E4F7E" w:rsidP="00B04F5D">
      <w:pPr>
        <w:rPr>
          <w:rFonts w:asciiTheme="majorHAnsi" w:hAnsiTheme="majorHAnsi" w:cs="Tahoma"/>
          <w:sz w:val="20"/>
          <w:szCs w:val="20"/>
        </w:rPr>
      </w:pPr>
      <w:r w:rsidRPr="00FC6207">
        <w:rPr>
          <w:rFonts w:asciiTheme="majorHAnsi" w:hAnsiTheme="majorHAnsi" w:cs="Tahoma"/>
          <w:sz w:val="20"/>
          <w:szCs w:val="20"/>
        </w:rPr>
        <w:tab/>
        <w:t>A:  90</w:t>
      </w:r>
      <w:r w:rsidR="00B04F5D" w:rsidRPr="00FC6207">
        <w:rPr>
          <w:rFonts w:asciiTheme="majorHAnsi" w:hAnsiTheme="majorHAnsi" w:cs="Tahoma"/>
          <w:sz w:val="20"/>
          <w:szCs w:val="20"/>
        </w:rPr>
        <w:t>% - 100%</w:t>
      </w:r>
    </w:p>
    <w:p w14:paraId="428EB24A" w14:textId="33EE3FCE" w:rsidR="00B04F5D" w:rsidRPr="00FC6207" w:rsidRDefault="004E4F7E" w:rsidP="00B04F5D">
      <w:pPr>
        <w:rPr>
          <w:rFonts w:asciiTheme="majorHAnsi" w:hAnsiTheme="majorHAnsi" w:cs="Tahoma"/>
          <w:sz w:val="20"/>
          <w:szCs w:val="20"/>
        </w:rPr>
      </w:pPr>
      <w:r w:rsidRPr="00FC6207">
        <w:rPr>
          <w:rFonts w:asciiTheme="majorHAnsi" w:hAnsiTheme="majorHAnsi" w:cs="Tahoma"/>
          <w:sz w:val="20"/>
          <w:szCs w:val="20"/>
        </w:rPr>
        <w:tab/>
        <w:t>B:  80% - 89</w:t>
      </w:r>
      <w:r w:rsidR="00B04F5D" w:rsidRPr="00FC6207">
        <w:rPr>
          <w:rFonts w:asciiTheme="majorHAnsi" w:hAnsiTheme="majorHAnsi" w:cs="Tahoma"/>
          <w:sz w:val="20"/>
          <w:szCs w:val="20"/>
        </w:rPr>
        <w:t>%</w:t>
      </w:r>
    </w:p>
    <w:p w14:paraId="775AA80E" w14:textId="3CAD5B45" w:rsidR="00B04F5D" w:rsidRPr="00FC6207" w:rsidRDefault="00B04F5D" w:rsidP="00B04F5D">
      <w:pPr>
        <w:rPr>
          <w:rFonts w:asciiTheme="majorHAnsi" w:hAnsiTheme="majorHAnsi" w:cs="Tahoma"/>
          <w:sz w:val="20"/>
          <w:szCs w:val="20"/>
        </w:rPr>
      </w:pPr>
      <w:r w:rsidRPr="00FC6207">
        <w:rPr>
          <w:rFonts w:asciiTheme="majorHAnsi" w:hAnsiTheme="majorHAnsi" w:cs="Tahoma"/>
          <w:sz w:val="20"/>
          <w:szCs w:val="20"/>
        </w:rPr>
        <w:tab/>
        <w:t>C:</w:t>
      </w:r>
      <w:r w:rsidR="004E4F7E" w:rsidRPr="00FC6207">
        <w:rPr>
          <w:rFonts w:asciiTheme="majorHAnsi" w:hAnsiTheme="majorHAnsi" w:cs="Tahoma"/>
          <w:sz w:val="20"/>
          <w:szCs w:val="20"/>
        </w:rPr>
        <w:t xml:space="preserve">  70% - 79</w:t>
      </w:r>
      <w:r w:rsidRPr="00FC6207">
        <w:rPr>
          <w:rFonts w:asciiTheme="majorHAnsi" w:hAnsiTheme="majorHAnsi" w:cs="Tahoma"/>
          <w:sz w:val="20"/>
          <w:szCs w:val="20"/>
        </w:rPr>
        <w:t>%</w:t>
      </w:r>
    </w:p>
    <w:p w14:paraId="6193399C" w14:textId="681603D0" w:rsidR="004E4F7E" w:rsidRPr="00FC6207" w:rsidRDefault="004E4F7E" w:rsidP="00B04F5D">
      <w:pPr>
        <w:rPr>
          <w:rFonts w:asciiTheme="majorHAnsi" w:hAnsiTheme="majorHAnsi" w:cs="Tahoma"/>
          <w:sz w:val="20"/>
          <w:szCs w:val="20"/>
        </w:rPr>
      </w:pPr>
      <w:r w:rsidRPr="00FC6207">
        <w:rPr>
          <w:rFonts w:asciiTheme="majorHAnsi" w:hAnsiTheme="majorHAnsi" w:cs="Tahoma"/>
          <w:sz w:val="20"/>
          <w:szCs w:val="20"/>
        </w:rPr>
        <w:tab/>
        <w:t>D:  65% - 69</w:t>
      </w:r>
      <w:proofErr w:type="gramStart"/>
      <w:r w:rsidRPr="00FC6207">
        <w:rPr>
          <w:rFonts w:asciiTheme="majorHAnsi" w:hAnsiTheme="majorHAnsi" w:cs="Tahoma"/>
          <w:sz w:val="20"/>
          <w:szCs w:val="20"/>
        </w:rPr>
        <w:t>%  (</w:t>
      </w:r>
      <w:proofErr w:type="gramEnd"/>
      <w:r w:rsidRPr="00FC6207">
        <w:rPr>
          <w:rFonts w:asciiTheme="majorHAnsi" w:hAnsiTheme="majorHAnsi" w:cs="Tahoma"/>
          <w:sz w:val="20"/>
          <w:szCs w:val="20"/>
        </w:rPr>
        <w:t>Must repeat the course)</w:t>
      </w:r>
    </w:p>
    <w:p w14:paraId="2F39019F" w14:textId="6CAA441E" w:rsidR="0055005A" w:rsidRPr="00FC6207" w:rsidRDefault="004E4F7E" w:rsidP="00B04F5D">
      <w:pPr>
        <w:rPr>
          <w:rFonts w:asciiTheme="majorHAnsi" w:hAnsiTheme="majorHAnsi" w:cs="Tahoma"/>
          <w:sz w:val="20"/>
          <w:szCs w:val="20"/>
        </w:rPr>
      </w:pPr>
      <w:r w:rsidRPr="00FC6207">
        <w:rPr>
          <w:rFonts w:asciiTheme="majorHAnsi" w:hAnsiTheme="majorHAnsi" w:cs="Tahoma"/>
          <w:sz w:val="20"/>
          <w:szCs w:val="20"/>
        </w:rPr>
        <w:tab/>
        <w:t>F:   0% - 64</w:t>
      </w:r>
      <w:r w:rsidR="00B04F5D" w:rsidRPr="00FC6207">
        <w:rPr>
          <w:rFonts w:asciiTheme="majorHAnsi" w:hAnsiTheme="majorHAnsi" w:cs="Tahoma"/>
          <w:sz w:val="20"/>
          <w:szCs w:val="20"/>
        </w:rPr>
        <w:t>%</w:t>
      </w:r>
      <w:r w:rsidRPr="00FC6207">
        <w:rPr>
          <w:rFonts w:asciiTheme="majorHAnsi" w:hAnsiTheme="majorHAnsi" w:cs="Tahoma"/>
          <w:sz w:val="20"/>
          <w:szCs w:val="20"/>
        </w:rPr>
        <w:t xml:space="preserve">   </w:t>
      </w:r>
      <w:r w:rsidR="005A4376">
        <w:rPr>
          <w:rFonts w:asciiTheme="majorHAnsi" w:hAnsiTheme="majorHAnsi" w:cs="Tahoma"/>
          <w:sz w:val="20"/>
          <w:szCs w:val="20"/>
        </w:rPr>
        <w:t xml:space="preserve"> </w:t>
      </w:r>
      <w:r w:rsidRPr="00FC6207">
        <w:rPr>
          <w:rFonts w:asciiTheme="majorHAnsi" w:hAnsiTheme="majorHAnsi" w:cs="Tahoma"/>
          <w:sz w:val="20"/>
          <w:szCs w:val="20"/>
        </w:rPr>
        <w:t>(Must repeat the course)</w:t>
      </w:r>
    </w:p>
    <w:p w14:paraId="5C36980D" w14:textId="77777777" w:rsidR="00277010" w:rsidRDefault="00277010" w:rsidP="00B04F5D">
      <w:pPr>
        <w:rPr>
          <w:rFonts w:asciiTheme="majorHAnsi" w:hAnsiTheme="majorHAnsi" w:cs="Tahoma"/>
          <w:b/>
          <w:sz w:val="20"/>
          <w:szCs w:val="20"/>
        </w:rPr>
      </w:pPr>
    </w:p>
    <w:p w14:paraId="4188E200" w14:textId="77777777" w:rsidR="00277010" w:rsidRDefault="00AE7AF3" w:rsidP="00B04F5D">
      <w:pPr>
        <w:rPr>
          <w:rFonts w:asciiTheme="majorHAnsi" w:hAnsiTheme="majorHAnsi" w:cs="Tahoma"/>
          <w:sz w:val="20"/>
          <w:szCs w:val="20"/>
        </w:rPr>
      </w:pPr>
      <w:r w:rsidRPr="00FC6207">
        <w:rPr>
          <w:rFonts w:asciiTheme="majorHAnsi" w:hAnsiTheme="majorHAnsi" w:cs="Tahoma"/>
          <w:b/>
          <w:sz w:val="20"/>
          <w:szCs w:val="20"/>
        </w:rPr>
        <w:t>How final grade is calculated:</w:t>
      </w:r>
      <w:r w:rsidRPr="00FC6207">
        <w:rPr>
          <w:rFonts w:asciiTheme="majorHAnsi" w:hAnsiTheme="majorHAnsi" w:cs="Tahoma"/>
          <w:sz w:val="20"/>
          <w:szCs w:val="20"/>
        </w:rPr>
        <w:t xml:space="preserve">  </w:t>
      </w:r>
    </w:p>
    <w:p w14:paraId="0D3ABD76" w14:textId="7AA21E65" w:rsidR="00277010" w:rsidRDefault="00277010" w:rsidP="00277010">
      <w:pPr>
        <w:ind w:firstLine="720"/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 xml:space="preserve">Coursework (in-class and out-of-class assignments): </w:t>
      </w:r>
      <w:r>
        <w:rPr>
          <w:rFonts w:asciiTheme="majorHAnsi" w:hAnsiTheme="majorHAnsi" w:cs="Tahoma"/>
          <w:sz w:val="20"/>
          <w:szCs w:val="20"/>
        </w:rPr>
        <w:tab/>
      </w:r>
      <w:r w:rsidR="00F53E5B">
        <w:rPr>
          <w:rFonts w:asciiTheme="majorHAnsi" w:hAnsiTheme="majorHAnsi" w:cs="Tahoma"/>
          <w:sz w:val="20"/>
          <w:szCs w:val="20"/>
        </w:rPr>
        <w:t>25</w:t>
      </w:r>
      <w:r>
        <w:rPr>
          <w:rFonts w:asciiTheme="majorHAnsi" w:hAnsiTheme="majorHAnsi" w:cs="Tahoma"/>
          <w:sz w:val="20"/>
          <w:szCs w:val="20"/>
        </w:rPr>
        <w:t>%</w:t>
      </w:r>
    </w:p>
    <w:p w14:paraId="19B8EEB5" w14:textId="160B0E52" w:rsidR="00277010" w:rsidRDefault="00277010" w:rsidP="00277010">
      <w:pPr>
        <w:ind w:firstLine="720"/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>Reading and Vocabulary Tests:</w:t>
      </w:r>
      <w:r>
        <w:rPr>
          <w:rFonts w:asciiTheme="majorHAnsi" w:hAnsiTheme="majorHAnsi" w:cs="Tahoma"/>
          <w:sz w:val="20"/>
          <w:szCs w:val="20"/>
        </w:rPr>
        <w:tab/>
      </w:r>
      <w:r>
        <w:rPr>
          <w:rFonts w:asciiTheme="majorHAnsi" w:hAnsiTheme="majorHAnsi" w:cs="Tahoma"/>
          <w:sz w:val="20"/>
          <w:szCs w:val="20"/>
        </w:rPr>
        <w:tab/>
      </w:r>
      <w:r>
        <w:rPr>
          <w:rFonts w:asciiTheme="majorHAnsi" w:hAnsiTheme="majorHAnsi" w:cs="Tahoma"/>
          <w:sz w:val="20"/>
          <w:szCs w:val="20"/>
        </w:rPr>
        <w:tab/>
      </w:r>
      <w:r>
        <w:rPr>
          <w:rFonts w:asciiTheme="majorHAnsi" w:hAnsiTheme="majorHAnsi" w:cs="Tahoma"/>
          <w:sz w:val="20"/>
          <w:szCs w:val="20"/>
        </w:rPr>
        <w:tab/>
      </w:r>
      <w:r w:rsidR="00F53E5B">
        <w:rPr>
          <w:rFonts w:asciiTheme="majorHAnsi" w:hAnsiTheme="majorHAnsi" w:cs="Tahoma"/>
          <w:sz w:val="20"/>
          <w:szCs w:val="20"/>
        </w:rPr>
        <w:t>6</w:t>
      </w:r>
      <w:r>
        <w:rPr>
          <w:rFonts w:asciiTheme="majorHAnsi" w:hAnsiTheme="majorHAnsi" w:cs="Tahoma"/>
          <w:sz w:val="20"/>
          <w:szCs w:val="20"/>
        </w:rPr>
        <w:t>0%</w:t>
      </w:r>
    </w:p>
    <w:p w14:paraId="5DC63D08" w14:textId="7A7626DF" w:rsidR="00277010" w:rsidRDefault="00277010" w:rsidP="00277010">
      <w:pPr>
        <w:ind w:firstLine="720"/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>Final Exam:</w:t>
      </w:r>
      <w:r>
        <w:rPr>
          <w:rFonts w:asciiTheme="majorHAnsi" w:hAnsiTheme="majorHAnsi" w:cs="Tahoma"/>
          <w:sz w:val="20"/>
          <w:szCs w:val="20"/>
        </w:rPr>
        <w:tab/>
      </w:r>
      <w:r>
        <w:rPr>
          <w:rFonts w:asciiTheme="majorHAnsi" w:hAnsiTheme="majorHAnsi" w:cs="Tahoma"/>
          <w:sz w:val="20"/>
          <w:szCs w:val="20"/>
        </w:rPr>
        <w:tab/>
      </w:r>
      <w:r>
        <w:rPr>
          <w:rFonts w:asciiTheme="majorHAnsi" w:hAnsiTheme="majorHAnsi" w:cs="Tahoma"/>
          <w:sz w:val="20"/>
          <w:szCs w:val="20"/>
        </w:rPr>
        <w:tab/>
      </w:r>
      <w:r>
        <w:rPr>
          <w:rFonts w:asciiTheme="majorHAnsi" w:hAnsiTheme="majorHAnsi" w:cs="Tahoma"/>
          <w:sz w:val="20"/>
          <w:szCs w:val="20"/>
        </w:rPr>
        <w:tab/>
      </w:r>
      <w:r>
        <w:rPr>
          <w:rFonts w:asciiTheme="majorHAnsi" w:hAnsiTheme="majorHAnsi" w:cs="Tahoma"/>
          <w:sz w:val="20"/>
          <w:szCs w:val="20"/>
        </w:rPr>
        <w:tab/>
      </w:r>
      <w:r>
        <w:rPr>
          <w:rFonts w:asciiTheme="majorHAnsi" w:hAnsiTheme="majorHAnsi" w:cs="Tahoma"/>
          <w:sz w:val="20"/>
          <w:szCs w:val="20"/>
        </w:rPr>
        <w:tab/>
      </w:r>
      <w:r w:rsidR="00F53E5B">
        <w:rPr>
          <w:rFonts w:asciiTheme="majorHAnsi" w:hAnsiTheme="majorHAnsi" w:cs="Tahoma"/>
          <w:sz w:val="20"/>
          <w:szCs w:val="20"/>
        </w:rPr>
        <w:t>15</w:t>
      </w:r>
      <w:r>
        <w:rPr>
          <w:rFonts w:asciiTheme="majorHAnsi" w:hAnsiTheme="majorHAnsi" w:cs="Tahoma"/>
          <w:sz w:val="20"/>
          <w:szCs w:val="20"/>
        </w:rPr>
        <w:t>%</w:t>
      </w:r>
    </w:p>
    <w:p w14:paraId="3E61FD98" w14:textId="77777777" w:rsidR="00277010" w:rsidRDefault="00277010" w:rsidP="00277010">
      <w:pPr>
        <w:ind w:firstLine="720"/>
        <w:rPr>
          <w:rFonts w:asciiTheme="majorHAnsi" w:hAnsiTheme="majorHAnsi" w:cs="Tahoma"/>
          <w:sz w:val="20"/>
          <w:szCs w:val="20"/>
        </w:rPr>
      </w:pPr>
    </w:p>
    <w:p w14:paraId="55EA1B44" w14:textId="77777777" w:rsidR="00277010" w:rsidRDefault="00277010" w:rsidP="00277010">
      <w:pPr>
        <w:ind w:firstLine="720"/>
        <w:rPr>
          <w:rFonts w:asciiTheme="majorHAnsi" w:hAnsiTheme="majorHAnsi" w:cs="Tahoma"/>
          <w:sz w:val="20"/>
          <w:szCs w:val="20"/>
        </w:rPr>
      </w:pPr>
    </w:p>
    <w:p w14:paraId="715D8D61" w14:textId="1124F68B" w:rsidR="00B04F5D" w:rsidRPr="00FC6207" w:rsidRDefault="00B04F5D" w:rsidP="00277010">
      <w:pPr>
        <w:ind w:firstLine="720"/>
        <w:jc w:val="center"/>
        <w:rPr>
          <w:rFonts w:asciiTheme="majorHAnsi" w:hAnsiTheme="majorHAnsi" w:cs="Tahoma"/>
          <w:sz w:val="20"/>
          <w:szCs w:val="20"/>
        </w:rPr>
      </w:pPr>
      <w:r w:rsidRPr="00FC6207">
        <w:rPr>
          <w:rFonts w:asciiTheme="majorHAnsi" w:hAnsiTheme="majorHAnsi" w:cs="Tahoma"/>
          <w:sz w:val="20"/>
          <w:szCs w:val="20"/>
        </w:rPr>
        <w:t>Stud</w:t>
      </w:r>
      <w:r w:rsidR="004B3540" w:rsidRPr="00FC6207">
        <w:rPr>
          <w:rFonts w:asciiTheme="majorHAnsi" w:hAnsiTheme="majorHAnsi" w:cs="Tahoma"/>
          <w:sz w:val="20"/>
          <w:szCs w:val="20"/>
        </w:rPr>
        <w:t>ents must earn a minimum of a 70</w:t>
      </w:r>
      <w:r w:rsidRPr="00FC6207">
        <w:rPr>
          <w:rFonts w:asciiTheme="majorHAnsi" w:hAnsiTheme="majorHAnsi" w:cs="Tahoma"/>
          <w:sz w:val="20"/>
          <w:szCs w:val="20"/>
        </w:rPr>
        <w:t xml:space="preserve">% in order to pass any </w:t>
      </w:r>
      <w:r w:rsidR="00780A28" w:rsidRPr="00FC6207">
        <w:rPr>
          <w:rFonts w:asciiTheme="majorHAnsi" w:hAnsiTheme="majorHAnsi" w:cs="Tahoma"/>
          <w:sz w:val="20"/>
          <w:szCs w:val="20"/>
        </w:rPr>
        <w:t>ERLI</w:t>
      </w:r>
      <w:r w:rsidRPr="00FC6207">
        <w:rPr>
          <w:rFonts w:asciiTheme="majorHAnsi" w:hAnsiTheme="majorHAnsi" w:cs="Tahoma"/>
          <w:sz w:val="20"/>
          <w:szCs w:val="20"/>
        </w:rPr>
        <w:t xml:space="preserve"> course.</w:t>
      </w:r>
    </w:p>
    <w:p w14:paraId="1BBD3C28" w14:textId="77777777" w:rsidR="00981DF7" w:rsidRPr="00FC6207" w:rsidRDefault="00981DF7" w:rsidP="00B04F5D">
      <w:pPr>
        <w:rPr>
          <w:rFonts w:asciiTheme="majorHAnsi" w:hAnsiTheme="majorHAnsi" w:cs="Tahoma"/>
          <w:sz w:val="20"/>
          <w:szCs w:val="20"/>
        </w:rPr>
      </w:pPr>
    </w:p>
    <w:p w14:paraId="4C17E44D" w14:textId="77777777" w:rsidR="003B5534" w:rsidRPr="00FC6207" w:rsidRDefault="003B5534" w:rsidP="003B5534">
      <w:pPr>
        <w:rPr>
          <w:rFonts w:asciiTheme="majorHAnsi" w:hAnsiTheme="majorHAnsi" w:cs="Tahoma"/>
          <w:b/>
          <w:i/>
          <w:sz w:val="20"/>
          <w:szCs w:val="20"/>
        </w:rPr>
      </w:pPr>
    </w:p>
    <w:p w14:paraId="6E98EAE4" w14:textId="719A7996" w:rsidR="00051449" w:rsidRPr="00FC6207" w:rsidRDefault="00B04F5D" w:rsidP="003B5534">
      <w:pPr>
        <w:jc w:val="center"/>
        <w:rPr>
          <w:rFonts w:asciiTheme="majorHAnsi" w:hAnsiTheme="majorHAnsi" w:cs="Tahoma"/>
          <w:b/>
          <w:i/>
          <w:sz w:val="20"/>
          <w:szCs w:val="20"/>
        </w:rPr>
      </w:pPr>
      <w:r w:rsidRPr="00FC6207">
        <w:rPr>
          <w:rFonts w:asciiTheme="majorHAnsi" w:hAnsiTheme="majorHAnsi" w:cs="Tahoma"/>
          <w:b/>
          <w:i/>
          <w:sz w:val="20"/>
          <w:szCs w:val="20"/>
        </w:rPr>
        <w:t>This syllabus is tentative and subject to change.</w:t>
      </w:r>
    </w:p>
    <w:sectPr w:rsidR="00051449" w:rsidRPr="00FC6207" w:rsidSect="002770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1F416F"/>
    <w:multiLevelType w:val="hybridMultilevel"/>
    <w:tmpl w:val="46384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6045B"/>
    <w:multiLevelType w:val="hybridMultilevel"/>
    <w:tmpl w:val="CB087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E4029"/>
    <w:multiLevelType w:val="hybridMultilevel"/>
    <w:tmpl w:val="6BB8E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03F3E"/>
    <w:multiLevelType w:val="hybridMultilevel"/>
    <w:tmpl w:val="062C1080"/>
    <w:lvl w:ilvl="0" w:tplc="6678935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A91BDA"/>
    <w:multiLevelType w:val="hybridMultilevel"/>
    <w:tmpl w:val="2C16D3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5D"/>
    <w:rsid w:val="0000084B"/>
    <w:rsid w:val="00016A5A"/>
    <w:rsid w:val="00051449"/>
    <w:rsid w:val="00051B0B"/>
    <w:rsid w:val="000824E7"/>
    <w:rsid w:val="000C6F61"/>
    <w:rsid w:val="001517E4"/>
    <w:rsid w:val="00163EBE"/>
    <w:rsid w:val="001A40BF"/>
    <w:rsid w:val="001A4BD7"/>
    <w:rsid w:val="001B5C43"/>
    <w:rsid w:val="001C2ECE"/>
    <w:rsid w:val="00203EFD"/>
    <w:rsid w:val="00241852"/>
    <w:rsid w:val="002468F0"/>
    <w:rsid w:val="00252895"/>
    <w:rsid w:val="00277010"/>
    <w:rsid w:val="00291DFE"/>
    <w:rsid w:val="00335E02"/>
    <w:rsid w:val="003648ED"/>
    <w:rsid w:val="003B5534"/>
    <w:rsid w:val="003D62A4"/>
    <w:rsid w:val="00413008"/>
    <w:rsid w:val="0044519C"/>
    <w:rsid w:val="00481C19"/>
    <w:rsid w:val="004901B9"/>
    <w:rsid w:val="004B3540"/>
    <w:rsid w:val="004D7316"/>
    <w:rsid w:val="004E0141"/>
    <w:rsid w:val="004E4F7E"/>
    <w:rsid w:val="00511220"/>
    <w:rsid w:val="00543470"/>
    <w:rsid w:val="0055005A"/>
    <w:rsid w:val="00581D35"/>
    <w:rsid w:val="00594E23"/>
    <w:rsid w:val="005A4376"/>
    <w:rsid w:val="005D26E8"/>
    <w:rsid w:val="00643EF4"/>
    <w:rsid w:val="006501F5"/>
    <w:rsid w:val="00656CB5"/>
    <w:rsid w:val="006C2915"/>
    <w:rsid w:val="006F038E"/>
    <w:rsid w:val="00780A28"/>
    <w:rsid w:val="007B612B"/>
    <w:rsid w:val="007F3D9F"/>
    <w:rsid w:val="00807802"/>
    <w:rsid w:val="00850522"/>
    <w:rsid w:val="00850EF6"/>
    <w:rsid w:val="00885DD9"/>
    <w:rsid w:val="008A10BF"/>
    <w:rsid w:val="008B442B"/>
    <w:rsid w:val="009025BF"/>
    <w:rsid w:val="00917FBE"/>
    <w:rsid w:val="009366CC"/>
    <w:rsid w:val="00955FEC"/>
    <w:rsid w:val="00975AC0"/>
    <w:rsid w:val="009762E8"/>
    <w:rsid w:val="00981DF7"/>
    <w:rsid w:val="00A01D02"/>
    <w:rsid w:val="00A364FF"/>
    <w:rsid w:val="00A45DB7"/>
    <w:rsid w:val="00A47566"/>
    <w:rsid w:val="00AC379C"/>
    <w:rsid w:val="00AE7AF3"/>
    <w:rsid w:val="00B04F5D"/>
    <w:rsid w:val="00BA433D"/>
    <w:rsid w:val="00BB76E2"/>
    <w:rsid w:val="00BF6547"/>
    <w:rsid w:val="00C244D4"/>
    <w:rsid w:val="00C93C9C"/>
    <w:rsid w:val="00CB224B"/>
    <w:rsid w:val="00D633D7"/>
    <w:rsid w:val="00D72CFD"/>
    <w:rsid w:val="00DF016E"/>
    <w:rsid w:val="00DF7E3A"/>
    <w:rsid w:val="00E141C8"/>
    <w:rsid w:val="00E36C02"/>
    <w:rsid w:val="00F266C0"/>
    <w:rsid w:val="00F47EBF"/>
    <w:rsid w:val="00F522D1"/>
    <w:rsid w:val="00F53E5B"/>
    <w:rsid w:val="00F7330F"/>
    <w:rsid w:val="00FA4D43"/>
    <w:rsid w:val="00FB17AA"/>
    <w:rsid w:val="00FC5835"/>
    <w:rsid w:val="00FC6207"/>
    <w:rsid w:val="00FF0DC0"/>
    <w:rsid w:val="00FF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257785"/>
  <w15:docId w15:val="{325750ED-EA61-49FE-AE23-D75A21AF2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F5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4F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4B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3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37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8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University</Company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Longwood University</dc:creator>
  <cp:lastModifiedBy>Adams, Douglas E.</cp:lastModifiedBy>
  <cp:revision>3</cp:revision>
  <cp:lastPrinted>2018-08-24T12:49:00Z</cp:lastPrinted>
  <dcterms:created xsi:type="dcterms:W3CDTF">2018-11-02T14:34:00Z</dcterms:created>
  <dcterms:modified xsi:type="dcterms:W3CDTF">2018-11-02T14:37:00Z</dcterms:modified>
</cp:coreProperties>
</file>